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3A" w:rsidRDefault="00BC683A" w:rsidP="00BC683A">
      <w:pPr>
        <w:spacing w:after="120" w:line="240" w:lineRule="auto"/>
        <w:jc w:val="center"/>
      </w:pPr>
      <w:r>
        <w:rPr>
          <w:rFonts w:ascii="Sakkal Majalla" w:hAnsi="Sakkal Majalla" w:cs="Arial"/>
          <w:noProof/>
          <w:color w:val="FF0000"/>
          <w:sz w:val="36"/>
          <w:szCs w:val="36"/>
        </w:rPr>
        <w:drawing>
          <wp:inline distT="0" distB="0" distL="0" distR="0">
            <wp:extent cx="3957320" cy="875665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C683A" w:rsidRP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مجلس حقوق الإنسان بالأمم المتحدة- الجلسة 33</w:t>
      </w:r>
    </w:p>
    <w:p w:rsidR="00BC683A" w:rsidRP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بيان شفوي</w:t>
      </w: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- البند الرابع- </w:t>
      </w: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</w:t>
      </w: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ن</w:t>
      </w: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</w:t>
      </w: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قش</w:t>
      </w: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</w:t>
      </w: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عام</w:t>
      </w:r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ة</w:t>
      </w:r>
    </w:p>
    <w:p w:rsidR="00BC683A" w:rsidRP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مركز القاهرة لدراسات حقوق الإنسان</w:t>
      </w:r>
    </w:p>
    <w:p w:rsidR="00BC683A" w:rsidRP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19 </w:t>
      </w:r>
      <w:proofErr w:type="gramStart"/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سبتمبر</w:t>
      </w:r>
      <w:proofErr w:type="gramEnd"/>
      <w:r w:rsidRPr="00BC683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2016</w:t>
      </w:r>
    </w:p>
    <w:p w:rsidR="00BC683A" w:rsidRPr="005511D6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12"/>
          <w:szCs w:val="12"/>
          <w:rtl/>
          <w:lang w:bidi="ar-EG"/>
        </w:rPr>
      </w:pP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قدمها</w:t>
      </w:r>
      <w:r w:rsidRPr="001D6E35">
        <w:rPr>
          <w:rFonts w:ascii="Sakkal Majalla" w:hAnsi="Sakkal Majalla" w:cs="Sakkal Majalla"/>
          <w:sz w:val="28"/>
          <w:szCs w:val="28"/>
          <w:rtl/>
          <w:lang w:bidi="ar-EG"/>
        </w:rPr>
        <w:t xml:space="preserve">: بهي الدين حسن </w:t>
      </w:r>
    </w:p>
    <w:p w:rsidR="00BC683A" w:rsidRPr="001D6E35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سيدي الرئيس </w:t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val="en-GB"/>
        </w:rPr>
      </w:pPr>
      <w:proofErr w:type="gramStart"/>
      <w:r>
        <w:rPr>
          <w:rFonts w:ascii="Sakkal Majalla" w:hAnsi="Sakkal Majalla" w:cs="Sakkal Majalla"/>
          <w:sz w:val="28"/>
          <w:szCs w:val="28"/>
          <w:rtl/>
          <w:lang w:val="en-GB"/>
        </w:rPr>
        <w:t>اسمي</w:t>
      </w:r>
      <w:proofErr w:type="gramEnd"/>
      <w:r>
        <w:rPr>
          <w:rFonts w:ascii="Sakkal Majalla" w:hAnsi="Sakkal Majalla" w:cs="Sakkal Majalla"/>
          <w:sz w:val="28"/>
          <w:szCs w:val="28"/>
          <w:rtl/>
          <w:lang w:val="en-GB"/>
        </w:rPr>
        <w:t xml:space="preserve"> بهي الدين حسن</w:t>
      </w:r>
      <w:r w:rsidRPr="001D6E35">
        <w:rPr>
          <w:rFonts w:ascii="Sakkal Majalla" w:hAnsi="Sakkal Majalla" w:cs="Sakkal Majalla"/>
          <w:sz w:val="28"/>
          <w:szCs w:val="28"/>
          <w:rtl/>
          <w:lang w:val="en-GB"/>
        </w:rPr>
        <w:t>، مؤسس ومدير مركز القاهرة لدراسات حقوق الإنسان</w:t>
      </w: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. </w:t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val="en-GB"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منذ 24 عاماً مضت، تلقيت تدريبي الأول حول آليات الأمم المتحدة لحماية حقوق الإنسان في هذا المبنى، ولكني اليوم أقف فيه مجددا، بعد يومين من حكم 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المحكمة المصرية بالتحفظ على أموالي وأموال مركز القاهرة، و التحفظ على أموال عدد من المدافعين المصريين وبعض المنظمات الحقوقية، بناء على طلب من الحكومة المصرية. الأمر الذي سيؤدي إلى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إنهاء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قدرة تلك المنظمات على مواصلة دورها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في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الدفاع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عن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حقوق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الإنسان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كشف ال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انتهاكات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غير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ال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مسبوقة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في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مصر</w:t>
      </w:r>
      <w:r w:rsidRPr="001E1D66">
        <w:rPr>
          <w:rFonts w:ascii="Sakkal Majalla" w:hAnsi="Sakkal Majalla" w:cs="Sakkal Majalla"/>
          <w:sz w:val="28"/>
          <w:szCs w:val="28"/>
          <w:rtl/>
          <w:lang w:val="en-GB" w:bidi="ar-EG"/>
        </w:rPr>
        <w:t>.</w:t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val="en-GB"/>
        </w:rPr>
      </w:pPr>
      <w:proofErr w:type="gramStart"/>
      <w:r w:rsidRPr="001E1D66">
        <w:rPr>
          <w:rFonts w:ascii="Sakkal Majalla" w:hAnsi="Sakkal Majalla" w:cs="Sakkal Majalla" w:hint="cs"/>
          <w:sz w:val="28"/>
          <w:szCs w:val="28"/>
          <w:rtl/>
          <w:lang w:val="en-GB"/>
        </w:rPr>
        <w:t>من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/>
        </w:rPr>
        <w:t>المتوقع</w:t>
      </w: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 أن تشهد الفترة القادمة أحكاما أشد قسوة بحق مدافعين حقوقيين مصريين شجعان، ربما تصل لحد السجن المؤبد، وذلك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/>
        </w:rPr>
        <w:t>بموجب</w:t>
      </w: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/>
        </w:rPr>
        <w:t>المادة</w:t>
      </w: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 القانونية التي تم تعديلها مؤخرا تحت دعوى مكافحة الإرهاب، ولكنها تستخدم ضد مدافعي حقوق الإنسان.</w:t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lang w:val="en-GB"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هذه المساعي  للقضاء على المجتمع المدني المصري تأتي في سياق قمع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حكومي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غير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مسبوق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، أدى للمزيد من التطرف، مما ضاعف الحاجة القصوى للم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جتمع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الم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دني</w:t>
      </w:r>
      <w:r w:rsidRPr="001E1D66">
        <w:rPr>
          <w:rFonts w:ascii="Sakkal Majalla" w:hAnsi="Sakkal Majalla" w:cs="Sakkal Majalla"/>
          <w:sz w:val="28"/>
          <w:szCs w:val="28"/>
          <w:rtl/>
          <w:lang w:val="en-GB" w:bidi="ar-EG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فإذا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بقي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هذا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المجلس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صامتا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في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مواجهة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تصعيد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الحكومة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المصرية،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فعليه أن ي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توقع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أن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تحذو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حكومات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أخرى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في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جميع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أنحاء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العالم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1E1D6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حذوها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.</w:t>
      </w:r>
    </w:p>
    <w:p w:rsidR="00BC683A" w:rsidRPr="005B6C9D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val="en-GB" w:bidi="ar-EG"/>
        </w:rPr>
      </w:pPr>
      <w:r w:rsidRPr="005B6C9D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السيد الرئيس، أن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ني</w:t>
      </w:r>
      <w:r w:rsidRPr="005B6C9D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محظوظ لأني 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لم أتلق</w:t>
      </w:r>
      <w:r w:rsidRPr="005B6C9D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إلا تهديدات بالقتل، 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>بينما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تعرض </w:t>
      </w:r>
      <w:r w:rsidRPr="005B6C9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بالفعل 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>عشرات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الآلا</w:t>
      </w:r>
      <w:r w:rsidRPr="005B6C9D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ف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>من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>المصريين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>المسالمين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للقتل وا</w:t>
      </w:r>
      <w:r>
        <w:rPr>
          <w:rFonts w:ascii="Sakkal Majalla" w:hAnsi="Sakkal Majalla" w:cs="Sakkal Majalla"/>
          <w:sz w:val="28"/>
          <w:szCs w:val="28"/>
          <w:rtl/>
          <w:lang w:val="en-GB" w:bidi="ar-EG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س</w:t>
      </w: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جن</w:t>
      </w:r>
      <w:r w:rsidRPr="005B6C9D">
        <w:rPr>
          <w:rFonts w:ascii="Sakkal Majalla" w:hAnsi="Sakkal Majalla" w:cs="Sakkal Majalla"/>
          <w:sz w:val="28"/>
          <w:szCs w:val="28"/>
          <w:rtl/>
          <w:lang w:val="en-GB" w:bidi="ar-EG"/>
        </w:rPr>
        <w:t xml:space="preserve"> والتعذيب والاختفاء القسري. </w:t>
      </w:r>
    </w:p>
    <w:p w:rsid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EG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أنا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لست قلقاً فقط على مستقبل حركة حقوق الإنسان في مصر، بل على مستقبل بلادي ككل تحت وطأة الحكم العسكري التسلطي الفاسد. </w:t>
      </w:r>
    </w:p>
    <w:p w:rsidR="00BC683A" w:rsidRPr="009F3E83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sz w:val="28"/>
          <w:szCs w:val="28"/>
          <w:lang w:bidi="ar-EG"/>
        </w:rPr>
      </w:pPr>
    </w:p>
    <w:p w:rsidR="00BC683A" w:rsidRPr="00BC683A" w:rsidRDefault="00BC683A" w:rsidP="00BC683A">
      <w:pPr>
        <w:spacing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  <w:lang w:val="en-GB" w:bidi="ar-EG"/>
        </w:rPr>
      </w:pPr>
      <w:proofErr w:type="gramStart"/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val="en-GB" w:bidi="ar-EG"/>
        </w:rPr>
        <w:t>شكرا</w:t>
      </w:r>
      <w:proofErr w:type="gramEnd"/>
      <w:r w:rsidRPr="00BC683A">
        <w:rPr>
          <w:rFonts w:ascii="Sakkal Majalla" w:hAnsi="Sakkal Majalla" w:cs="Sakkal Majalla" w:hint="cs"/>
          <w:b/>
          <w:bCs/>
          <w:sz w:val="28"/>
          <w:szCs w:val="28"/>
          <w:rtl/>
          <w:lang w:val="en-GB" w:bidi="ar-EG"/>
        </w:rPr>
        <w:t xml:space="preserve"> سيدي الرئيس. </w:t>
      </w:r>
    </w:p>
    <w:p w:rsidR="00B15257" w:rsidRPr="00BC683A" w:rsidRDefault="005511D6" w:rsidP="00BC683A">
      <w:pPr>
        <w:rPr>
          <w:szCs w:val="28"/>
        </w:rPr>
      </w:pPr>
      <w:r w:rsidRPr="00BC683A">
        <w:rPr>
          <w:rFonts w:hint="cs"/>
          <w:sz w:val="28"/>
          <w:rtl/>
        </w:rPr>
        <w:t xml:space="preserve"> </w:t>
      </w:r>
    </w:p>
    <w:sectPr w:rsidR="00B15257" w:rsidRPr="00BC683A" w:rsidSect="002439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257"/>
    <w:rsid w:val="00095F89"/>
    <w:rsid w:val="001D6E35"/>
    <w:rsid w:val="001E1D66"/>
    <w:rsid w:val="002439D4"/>
    <w:rsid w:val="002A40EF"/>
    <w:rsid w:val="003F2D18"/>
    <w:rsid w:val="00476ACD"/>
    <w:rsid w:val="004E5A21"/>
    <w:rsid w:val="00513845"/>
    <w:rsid w:val="005511D6"/>
    <w:rsid w:val="005B6C9D"/>
    <w:rsid w:val="006308D6"/>
    <w:rsid w:val="006748DC"/>
    <w:rsid w:val="00821B39"/>
    <w:rsid w:val="008561E3"/>
    <w:rsid w:val="008B6D9E"/>
    <w:rsid w:val="00921537"/>
    <w:rsid w:val="009F3E83"/>
    <w:rsid w:val="00A03E2A"/>
    <w:rsid w:val="00A67F5E"/>
    <w:rsid w:val="00B15257"/>
    <w:rsid w:val="00BB674A"/>
    <w:rsid w:val="00BC683A"/>
    <w:rsid w:val="00D4027F"/>
    <w:rsid w:val="00D934C8"/>
    <w:rsid w:val="00F1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dell-heba</cp:lastModifiedBy>
  <cp:revision>2</cp:revision>
  <dcterms:created xsi:type="dcterms:W3CDTF">2016-09-20T12:33:00Z</dcterms:created>
  <dcterms:modified xsi:type="dcterms:W3CDTF">2016-09-20T12:33:00Z</dcterms:modified>
</cp:coreProperties>
</file>